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984128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984128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321B7E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B79A9">
        <w:rPr>
          <w:b/>
          <w:sz w:val="24"/>
          <w:szCs w:val="24"/>
          <w:lang w:val="ru-RU"/>
        </w:rPr>
        <w:t>ФИЗИЧЕСКАЯ КУЛЬТУРА И СПОРТ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7135C9">
        <w:rPr>
          <w:sz w:val="24"/>
          <w:szCs w:val="24"/>
          <w:lang w:val="ru-RU"/>
        </w:rPr>
        <w:t>14</w:t>
      </w:r>
      <w:r w:rsidR="00015D85">
        <w:rPr>
          <w:sz w:val="24"/>
          <w:szCs w:val="24"/>
          <w:lang w:val="ru-RU"/>
        </w:rPr>
        <w:t>.0</w:t>
      </w:r>
      <w:r w:rsidR="007135C9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>.202</w:t>
      </w:r>
      <w:r w:rsidR="00015D8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015D85">
        <w:rPr>
          <w:sz w:val="24"/>
          <w:szCs w:val="24"/>
          <w:lang w:val="ru-RU"/>
        </w:rPr>
        <w:t>2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В рамках профессиональной переподготовки предусмотрены лекционные и практические занятия, </w:t>
      </w:r>
      <w:proofErr w:type="gramStart"/>
      <w:r w:rsidRPr="00167D04">
        <w:rPr>
          <w:sz w:val="24"/>
          <w:szCs w:val="24"/>
          <w:lang w:val="ru-RU"/>
        </w:rPr>
        <w:t>самостоятельная</w:t>
      </w:r>
      <w:proofErr w:type="gramEnd"/>
      <w:r w:rsidRPr="00167D04">
        <w:rPr>
          <w:sz w:val="24"/>
          <w:szCs w:val="24"/>
          <w:lang w:val="ru-RU"/>
        </w:rPr>
        <w:t xml:space="preserve">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984128" w:rsidRPr="00984128" w:rsidRDefault="00167D04" w:rsidP="00984128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 и спорта</w:t>
      </w:r>
      <w:r w:rsidR="00984128">
        <w:rPr>
          <w:sz w:val="24"/>
          <w:szCs w:val="24"/>
          <w:lang w:val="ru-RU"/>
        </w:rPr>
        <w:t xml:space="preserve">, </w:t>
      </w:r>
      <w:r w:rsidR="00984128" w:rsidRPr="00984128">
        <w:rPr>
          <w:sz w:val="24"/>
          <w:szCs w:val="24"/>
          <w:lang w:val="ru-RU"/>
        </w:rPr>
        <w:t>квалификация «Тренер»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E95B8D" w:rsidRPr="00E95B8D" w:rsidRDefault="00E95B8D" w:rsidP="00E95B8D">
      <w:pPr>
        <w:jc w:val="both"/>
        <w:rPr>
          <w:sz w:val="24"/>
          <w:szCs w:val="24"/>
          <w:lang w:val="ru-RU"/>
        </w:rPr>
      </w:pPr>
      <w:r w:rsidRPr="00E95B8D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>
        <w:rPr>
          <w:sz w:val="24"/>
          <w:szCs w:val="24"/>
          <w:lang w:val="ru-RU"/>
        </w:rPr>
        <w:t xml:space="preserve"> </w:t>
      </w:r>
      <w:r w:rsidR="00B75639">
        <w:rPr>
          <w:sz w:val="24"/>
          <w:szCs w:val="24"/>
          <w:lang w:val="ru-RU"/>
        </w:rPr>
        <w:t>и/</w:t>
      </w:r>
      <w:r>
        <w:rPr>
          <w:sz w:val="24"/>
          <w:szCs w:val="24"/>
          <w:lang w:val="ru-RU"/>
        </w:rPr>
        <w:t>или Физическая культура и спорт</w:t>
      </w:r>
      <w:r w:rsidR="00321B7E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A15659" w:rsidRPr="00E95B8D" w:rsidRDefault="002312CD" w:rsidP="00E95B8D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E95B8D" w:rsidRPr="00167D04">
        <w:rPr>
          <w:sz w:val="24"/>
          <w:szCs w:val="24"/>
        </w:rPr>
        <w:t>e</w:t>
      </w:r>
      <w:r w:rsidR="00E95B8D" w:rsidRPr="00045A7B">
        <w:rPr>
          <w:sz w:val="24"/>
          <w:szCs w:val="24"/>
          <w:lang w:val="ru-RU"/>
        </w:rPr>
        <w:t>-</w:t>
      </w:r>
      <w:r w:rsidR="00E95B8D" w:rsidRPr="00167D04">
        <w:rPr>
          <w:sz w:val="24"/>
          <w:szCs w:val="24"/>
        </w:rPr>
        <w:t>mail</w:t>
      </w:r>
      <w:r w:rsidR="00E95B8D" w:rsidRPr="00045A7B">
        <w:rPr>
          <w:sz w:val="24"/>
          <w:szCs w:val="24"/>
          <w:lang w:val="ru-RU"/>
        </w:rPr>
        <w:t xml:space="preserve">: </w:t>
      </w:r>
      <w:hyperlink r:id="rId8" w:history="1">
        <w:r w:rsidR="00E95B8D" w:rsidRPr="00AC5B05">
          <w:rPr>
            <w:rStyle w:val="a4"/>
            <w:sz w:val="24"/>
            <w:szCs w:val="24"/>
          </w:rPr>
          <w:t>bpk</w:t>
        </w:r>
        <w:r w:rsidR="00E95B8D" w:rsidRPr="00AC5B05">
          <w:rPr>
            <w:rStyle w:val="a4"/>
            <w:sz w:val="24"/>
            <w:szCs w:val="24"/>
            <w:lang w:val="ru-RU"/>
          </w:rPr>
          <w:t>@22</w:t>
        </w:r>
        <w:r w:rsidR="00E95B8D" w:rsidRPr="00AC5B05">
          <w:rPr>
            <w:rStyle w:val="a4"/>
            <w:sz w:val="24"/>
            <w:szCs w:val="24"/>
          </w:rPr>
          <w:t>edu</w:t>
        </w:r>
        <w:r w:rsidR="00E95B8D" w:rsidRPr="00AC5B05">
          <w:rPr>
            <w:rStyle w:val="a4"/>
            <w:sz w:val="24"/>
            <w:szCs w:val="24"/>
            <w:lang w:val="ru-RU"/>
          </w:rPr>
          <w:t>.</w:t>
        </w:r>
        <w:r w:rsidR="00E95B8D" w:rsidRPr="00AC5B05">
          <w:rPr>
            <w:rStyle w:val="a4"/>
            <w:sz w:val="24"/>
            <w:szCs w:val="24"/>
          </w:rPr>
          <w:t>ru</w:t>
        </w:r>
      </w:hyperlink>
    </w:p>
    <w:p w:rsidR="00E95B8D" w:rsidRDefault="00E95B8D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  <w:proofErr w:type="gramEnd"/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321B7E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5D85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21B7E"/>
    <w:rsid w:val="003B5A22"/>
    <w:rsid w:val="003C0AB6"/>
    <w:rsid w:val="00471A64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135C9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84128"/>
    <w:rsid w:val="009D0266"/>
    <w:rsid w:val="00A15659"/>
    <w:rsid w:val="00A30182"/>
    <w:rsid w:val="00A74670"/>
    <w:rsid w:val="00A81383"/>
    <w:rsid w:val="00AB79A9"/>
    <w:rsid w:val="00B16B5A"/>
    <w:rsid w:val="00B21870"/>
    <w:rsid w:val="00B63E55"/>
    <w:rsid w:val="00B75639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95B8D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cp:lastPrinted>2017-03-27T04:24:00Z</cp:lastPrinted>
  <dcterms:created xsi:type="dcterms:W3CDTF">2019-10-08T04:45:00Z</dcterms:created>
  <dcterms:modified xsi:type="dcterms:W3CDTF">2022-01-19T04:55:00Z</dcterms:modified>
</cp:coreProperties>
</file>